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D53E67" w14:textId="77777777" w:rsidR="00675408" w:rsidRDefault="00675408" w:rsidP="00675408">
      <w:pPr>
        <w:autoSpaceDE w:val="0"/>
        <w:autoSpaceDN w:val="0"/>
        <w:adjustRightInd w:val="0"/>
        <w:spacing w:line="480" w:lineRule="auto"/>
        <w:jc w:val="center"/>
        <w:rPr>
          <w:rFonts w:ascii="Times New Roman" w:eastAsia="Times New Roman" w:hAnsi="Times New Roman" w:cs="Times New Roman"/>
          <w:b/>
          <w:sz w:val="28"/>
          <w:szCs w:val="28"/>
        </w:rPr>
      </w:pPr>
      <w:bookmarkStart w:id="0" w:name="_GoBack"/>
      <w:bookmarkEnd w:id="0"/>
    </w:p>
    <w:p w14:paraId="76C7B148" w14:textId="77777777" w:rsidR="00675408" w:rsidRDefault="00675408" w:rsidP="00675408">
      <w:pPr>
        <w:autoSpaceDE w:val="0"/>
        <w:autoSpaceDN w:val="0"/>
        <w:adjustRightInd w:val="0"/>
        <w:spacing w:line="480" w:lineRule="auto"/>
        <w:jc w:val="center"/>
        <w:rPr>
          <w:rFonts w:ascii="Times New Roman" w:eastAsia="Times New Roman" w:hAnsi="Times New Roman" w:cs="Times New Roman"/>
          <w:b/>
          <w:sz w:val="28"/>
          <w:szCs w:val="28"/>
        </w:rPr>
      </w:pPr>
    </w:p>
    <w:p w14:paraId="4D73B5E3" w14:textId="77777777" w:rsidR="00C218CF" w:rsidRDefault="00C218CF" w:rsidP="00C218CF">
      <w:pPr>
        <w:autoSpaceDE w:val="0"/>
        <w:autoSpaceDN w:val="0"/>
        <w:adjustRightInd w:val="0"/>
        <w:spacing w:line="480" w:lineRule="auto"/>
        <w:jc w:val="center"/>
        <w:rPr>
          <w:rFonts w:ascii="Times New Roman" w:eastAsia="Times New Roman" w:hAnsi="Times New Roman" w:cs="Times New Roman"/>
          <w:b/>
          <w:sz w:val="28"/>
          <w:szCs w:val="28"/>
        </w:rPr>
      </w:pPr>
    </w:p>
    <w:p w14:paraId="6B15A213" w14:textId="77777777" w:rsidR="00C218CF" w:rsidRDefault="00C218CF" w:rsidP="00C218CF">
      <w:pPr>
        <w:autoSpaceDE w:val="0"/>
        <w:autoSpaceDN w:val="0"/>
        <w:adjustRightInd w:val="0"/>
        <w:spacing w:line="480" w:lineRule="auto"/>
        <w:jc w:val="center"/>
        <w:rPr>
          <w:rFonts w:ascii="Times New Roman" w:eastAsia="Times New Roman" w:hAnsi="Times New Roman" w:cs="Times New Roman"/>
          <w:b/>
          <w:sz w:val="28"/>
          <w:szCs w:val="28"/>
        </w:rPr>
      </w:pPr>
    </w:p>
    <w:p w14:paraId="3AF28D94" w14:textId="60DE5BC6" w:rsidR="00675408" w:rsidRPr="00675408" w:rsidRDefault="00C218CF" w:rsidP="00C218CF">
      <w:pPr>
        <w:autoSpaceDE w:val="0"/>
        <w:autoSpaceDN w:val="0"/>
        <w:adjustRightInd w:val="0"/>
        <w:spacing w:line="48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The Retirement Savings Landscape for Women</w:t>
      </w:r>
    </w:p>
    <w:p w14:paraId="062E4687" w14:textId="77777777" w:rsidR="00675408" w:rsidRPr="00675408" w:rsidRDefault="00675408" w:rsidP="00675408">
      <w:pPr>
        <w:autoSpaceDE w:val="0"/>
        <w:autoSpaceDN w:val="0"/>
        <w:adjustRightInd w:val="0"/>
        <w:spacing w:line="480" w:lineRule="auto"/>
        <w:jc w:val="center"/>
        <w:rPr>
          <w:rFonts w:ascii="Times New Roman" w:eastAsia="Times New Roman" w:hAnsi="Times New Roman" w:cs="Times New Roman"/>
          <w:sz w:val="28"/>
          <w:szCs w:val="28"/>
        </w:rPr>
      </w:pPr>
    </w:p>
    <w:p w14:paraId="385461C4" w14:textId="77777777" w:rsidR="00675408" w:rsidRPr="00675408" w:rsidRDefault="00675408" w:rsidP="00675408">
      <w:pPr>
        <w:autoSpaceDE w:val="0"/>
        <w:autoSpaceDN w:val="0"/>
        <w:adjustRightInd w:val="0"/>
        <w:spacing w:line="480" w:lineRule="auto"/>
        <w:jc w:val="center"/>
        <w:rPr>
          <w:rFonts w:ascii="Times New Roman" w:eastAsia="Times New Roman" w:hAnsi="Times New Roman" w:cs="Times New Roman"/>
          <w:sz w:val="28"/>
          <w:szCs w:val="28"/>
        </w:rPr>
      </w:pPr>
      <w:r w:rsidRPr="00675408">
        <w:rPr>
          <w:rFonts w:ascii="Times New Roman" w:eastAsia="Times New Roman" w:hAnsi="Times New Roman" w:cs="Times New Roman"/>
          <w:sz w:val="28"/>
          <w:szCs w:val="28"/>
        </w:rPr>
        <w:t xml:space="preserve">Remarks by </w:t>
      </w:r>
    </w:p>
    <w:p w14:paraId="183762F0" w14:textId="77777777" w:rsidR="00675408" w:rsidRPr="00675408" w:rsidRDefault="00675408" w:rsidP="00675408">
      <w:pPr>
        <w:autoSpaceDE w:val="0"/>
        <w:autoSpaceDN w:val="0"/>
        <w:adjustRightInd w:val="0"/>
        <w:spacing w:line="480" w:lineRule="auto"/>
        <w:jc w:val="center"/>
        <w:rPr>
          <w:rFonts w:ascii="Times New Roman" w:eastAsia="Times New Roman" w:hAnsi="Times New Roman" w:cs="Times New Roman"/>
          <w:sz w:val="28"/>
          <w:szCs w:val="28"/>
        </w:rPr>
      </w:pPr>
    </w:p>
    <w:p w14:paraId="1FDB56A6" w14:textId="77777777" w:rsidR="00675408" w:rsidRPr="00675408" w:rsidRDefault="00675408" w:rsidP="00675408">
      <w:pPr>
        <w:autoSpaceDE w:val="0"/>
        <w:autoSpaceDN w:val="0"/>
        <w:adjustRightInd w:val="0"/>
        <w:spacing w:line="480" w:lineRule="auto"/>
        <w:jc w:val="center"/>
        <w:rPr>
          <w:rFonts w:ascii="Times New Roman" w:eastAsia="Times New Roman" w:hAnsi="Times New Roman" w:cs="Times New Roman"/>
          <w:sz w:val="28"/>
          <w:szCs w:val="28"/>
        </w:rPr>
      </w:pPr>
      <w:r w:rsidRPr="00675408">
        <w:rPr>
          <w:rFonts w:ascii="Times New Roman" w:eastAsia="Times New Roman" w:hAnsi="Times New Roman" w:cs="Times New Roman"/>
          <w:sz w:val="28"/>
          <w:szCs w:val="28"/>
        </w:rPr>
        <w:t>Brigitte Madrian</w:t>
      </w:r>
    </w:p>
    <w:p w14:paraId="3C97E064" w14:textId="77777777" w:rsidR="00675408" w:rsidRPr="00675408" w:rsidRDefault="00675408" w:rsidP="00675408">
      <w:pPr>
        <w:autoSpaceDE w:val="0"/>
        <w:autoSpaceDN w:val="0"/>
        <w:adjustRightInd w:val="0"/>
        <w:spacing w:line="480" w:lineRule="auto"/>
        <w:jc w:val="center"/>
        <w:rPr>
          <w:rFonts w:ascii="Times New Roman" w:eastAsia="Times New Roman" w:hAnsi="Times New Roman" w:cs="Times New Roman"/>
          <w:sz w:val="28"/>
          <w:szCs w:val="28"/>
        </w:rPr>
      </w:pPr>
      <w:r w:rsidRPr="00675408">
        <w:rPr>
          <w:rFonts w:ascii="Times New Roman" w:eastAsia="Times New Roman" w:hAnsi="Times New Roman" w:cs="Times New Roman"/>
          <w:sz w:val="28"/>
          <w:szCs w:val="28"/>
        </w:rPr>
        <w:t>Aetna Professor of Public Policy and Corporate Management</w:t>
      </w:r>
    </w:p>
    <w:p w14:paraId="29883E1C" w14:textId="77777777" w:rsidR="00675408" w:rsidRPr="00675408" w:rsidRDefault="00675408" w:rsidP="00675408">
      <w:pPr>
        <w:autoSpaceDE w:val="0"/>
        <w:autoSpaceDN w:val="0"/>
        <w:adjustRightInd w:val="0"/>
        <w:spacing w:line="480" w:lineRule="auto"/>
        <w:jc w:val="center"/>
        <w:rPr>
          <w:rFonts w:ascii="Times New Roman" w:eastAsia="Times New Roman" w:hAnsi="Times New Roman" w:cs="Times New Roman"/>
          <w:sz w:val="28"/>
          <w:szCs w:val="28"/>
        </w:rPr>
      </w:pPr>
      <w:r w:rsidRPr="00675408">
        <w:rPr>
          <w:rFonts w:ascii="Times New Roman" w:eastAsia="Times New Roman" w:hAnsi="Times New Roman" w:cs="Times New Roman"/>
          <w:sz w:val="28"/>
          <w:szCs w:val="28"/>
        </w:rPr>
        <w:t>Harvard Kennedy School</w:t>
      </w:r>
    </w:p>
    <w:p w14:paraId="6AC39395" w14:textId="77777777" w:rsidR="00675408" w:rsidRPr="00675408" w:rsidRDefault="00675408" w:rsidP="00675408">
      <w:pPr>
        <w:autoSpaceDE w:val="0"/>
        <w:autoSpaceDN w:val="0"/>
        <w:adjustRightInd w:val="0"/>
        <w:spacing w:line="480" w:lineRule="auto"/>
        <w:jc w:val="center"/>
        <w:rPr>
          <w:rFonts w:ascii="Times New Roman" w:eastAsia="Times New Roman" w:hAnsi="Times New Roman" w:cs="Times New Roman"/>
          <w:sz w:val="28"/>
          <w:szCs w:val="28"/>
        </w:rPr>
      </w:pPr>
    </w:p>
    <w:p w14:paraId="6C01AC0B" w14:textId="77777777" w:rsidR="00675408" w:rsidRPr="00675408" w:rsidRDefault="00675408" w:rsidP="00675408">
      <w:pPr>
        <w:autoSpaceDE w:val="0"/>
        <w:autoSpaceDN w:val="0"/>
        <w:adjustRightInd w:val="0"/>
        <w:spacing w:line="480" w:lineRule="auto"/>
        <w:jc w:val="center"/>
        <w:rPr>
          <w:rFonts w:ascii="Times New Roman" w:eastAsia="Times New Roman" w:hAnsi="Times New Roman" w:cs="Times New Roman"/>
          <w:sz w:val="28"/>
          <w:szCs w:val="28"/>
        </w:rPr>
      </w:pPr>
      <w:r w:rsidRPr="00675408">
        <w:rPr>
          <w:rFonts w:ascii="Times New Roman" w:eastAsia="Times New Roman" w:hAnsi="Times New Roman" w:cs="Times New Roman"/>
          <w:sz w:val="28"/>
          <w:szCs w:val="28"/>
        </w:rPr>
        <w:t>Prepared for the Hearing</w:t>
      </w:r>
    </w:p>
    <w:p w14:paraId="173217F0" w14:textId="77777777" w:rsidR="00675408" w:rsidRPr="00675408" w:rsidRDefault="00675408" w:rsidP="00675408">
      <w:pPr>
        <w:autoSpaceDE w:val="0"/>
        <w:autoSpaceDN w:val="0"/>
        <w:adjustRightInd w:val="0"/>
        <w:spacing w:line="480" w:lineRule="auto"/>
        <w:jc w:val="center"/>
        <w:rPr>
          <w:rFonts w:ascii="Times New Roman" w:eastAsia="Times New Roman" w:hAnsi="Times New Roman" w:cs="Times New Roman"/>
          <w:b/>
          <w:i/>
          <w:sz w:val="28"/>
          <w:szCs w:val="28"/>
        </w:rPr>
      </w:pPr>
    </w:p>
    <w:p w14:paraId="77CD0210" w14:textId="77777777" w:rsidR="00675408" w:rsidRPr="00675408" w:rsidRDefault="00675408" w:rsidP="00675408">
      <w:pPr>
        <w:autoSpaceDE w:val="0"/>
        <w:autoSpaceDN w:val="0"/>
        <w:adjustRightInd w:val="0"/>
        <w:spacing w:line="480" w:lineRule="auto"/>
        <w:jc w:val="center"/>
        <w:rPr>
          <w:rFonts w:ascii="Times New Roman" w:eastAsia="Times New Roman" w:hAnsi="Times New Roman" w:cs="Times New Roman"/>
          <w:b/>
          <w:sz w:val="28"/>
          <w:szCs w:val="28"/>
        </w:rPr>
      </w:pPr>
      <w:r>
        <w:rPr>
          <w:rFonts w:ascii="Times New Roman" w:eastAsia="Times New Roman" w:hAnsi="Times New Roman" w:cs="Times New Roman"/>
          <w:b/>
          <w:i/>
          <w:sz w:val="28"/>
          <w:szCs w:val="28"/>
        </w:rPr>
        <w:t>“Women’s Retirement Security</w:t>
      </w:r>
      <w:r w:rsidRPr="00675408">
        <w:rPr>
          <w:rFonts w:ascii="Times New Roman" w:eastAsia="Times New Roman" w:hAnsi="Times New Roman" w:cs="Times New Roman"/>
          <w:b/>
          <w:i/>
          <w:sz w:val="28"/>
          <w:szCs w:val="28"/>
        </w:rPr>
        <w:t>”</w:t>
      </w:r>
    </w:p>
    <w:p w14:paraId="0ED522A4" w14:textId="77777777" w:rsidR="00675408" w:rsidRPr="00675408" w:rsidRDefault="00675408" w:rsidP="00675408">
      <w:pPr>
        <w:autoSpaceDE w:val="0"/>
        <w:autoSpaceDN w:val="0"/>
        <w:adjustRightInd w:val="0"/>
        <w:spacing w:line="480" w:lineRule="auto"/>
        <w:jc w:val="center"/>
        <w:rPr>
          <w:rFonts w:ascii="Times New Roman" w:eastAsia="Times New Roman" w:hAnsi="Times New Roman" w:cs="Times New Roman"/>
          <w:bCs/>
          <w:sz w:val="28"/>
          <w:szCs w:val="28"/>
        </w:rPr>
      </w:pPr>
    </w:p>
    <w:p w14:paraId="219EA6C0" w14:textId="77777777" w:rsidR="00675408" w:rsidRPr="00675408" w:rsidRDefault="00675408" w:rsidP="00675408">
      <w:pPr>
        <w:autoSpaceDE w:val="0"/>
        <w:autoSpaceDN w:val="0"/>
        <w:adjustRightInd w:val="0"/>
        <w:spacing w:line="480" w:lineRule="auto"/>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JOINT ECONOMIC COMMITTEE</w:t>
      </w:r>
    </w:p>
    <w:p w14:paraId="5E6FDDED" w14:textId="77777777" w:rsidR="00675408" w:rsidRPr="00675408" w:rsidRDefault="00675408" w:rsidP="00675408">
      <w:pPr>
        <w:autoSpaceDE w:val="0"/>
        <w:autoSpaceDN w:val="0"/>
        <w:adjustRightInd w:val="0"/>
        <w:spacing w:line="480" w:lineRule="auto"/>
        <w:rPr>
          <w:rFonts w:ascii="Times New Roman" w:eastAsia="Times New Roman" w:hAnsi="Times New Roman" w:cs="Times New Roman"/>
          <w:bCs/>
          <w:sz w:val="28"/>
          <w:szCs w:val="28"/>
        </w:rPr>
      </w:pPr>
    </w:p>
    <w:p w14:paraId="04A1C68F" w14:textId="77777777" w:rsidR="00675408" w:rsidRPr="00675408" w:rsidRDefault="00675408" w:rsidP="00675408">
      <w:pPr>
        <w:autoSpaceDE w:val="0"/>
        <w:autoSpaceDN w:val="0"/>
        <w:adjustRightInd w:val="0"/>
        <w:spacing w:line="48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Wednesday, May 21, 2014</w:t>
      </w:r>
    </w:p>
    <w:p w14:paraId="56225D2C" w14:textId="37F7A039" w:rsidR="00675408" w:rsidRPr="00675408" w:rsidRDefault="00675408" w:rsidP="00675408">
      <w:pPr>
        <w:spacing w:after="200" w:line="480" w:lineRule="auto"/>
        <w:rPr>
          <w:rFonts w:ascii="Times New Roman" w:eastAsia="Times New Roman" w:hAnsi="Times New Roman" w:cs="Times New Roman"/>
          <w:sz w:val="28"/>
          <w:szCs w:val="28"/>
        </w:rPr>
      </w:pPr>
    </w:p>
    <w:p w14:paraId="18A0BA94" w14:textId="77777777" w:rsidR="002427E8" w:rsidRDefault="002427E8" w:rsidP="006D285A">
      <w:pPr>
        <w:autoSpaceDE w:val="0"/>
        <w:autoSpaceDN w:val="0"/>
        <w:adjustRightInd w:val="0"/>
        <w:spacing w:after="240" w:line="480" w:lineRule="auto"/>
        <w:ind w:firstLine="360"/>
        <w:rPr>
          <w:rFonts w:ascii="Times New Roman" w:eastAsia="Times New Roman" w:hAnsi="Times New Roman" w:cs="Times New Roman"/>
          <w:sz w:val="28"/>
          <w:szCs w:val="28"/>
        </w:rPr>
      </w:pPr>
    </w:p>
    <w:p w14:paraId="6922702B" w14:textId="77777777" w:rsidR="002427E8" w:rsidRDefault="002427E8" w:rsidP="006D285A">
      <w:pPr>
        <w:autoSpaceDE w:val="0"/>
        <w:autoSpaceDN w:val="0"/>
        <w:adjustRightInd w:val="0"/>
        <w:spacing w:after="240" w:line="480" w:lineRule="auto"/>
        <w:ind w:firstLine="360"/>
        <w:rPr>
          <w:rFonts w:ascii="Times New Roman" w:eastAsia="Times New Roman" w:hAnsi="Times New Roman" w:cs="Times New Roman"/>
          <w:sz w:val="28"/>
          <w:szCs w:val="28"/>
        </w:rPr>
      </w:pPr>
    </w:p>
    <w:p w14:paraId="7F5D33DA" w14:textId="7DFA87AC" w:rsidR="00675408" w:rsidRPr="00675408" w:rsidRDefault="00675408" w:rsidP="006D285A">
      <w:pPr>
        <w:autoSpaceDE w:val="0"/>
        <w:autoSpaceDN w:val="0"/>
        <w:adjustRightInd w:val="0"/>
        <w:spacing w:after="240" w:line="480" w:lineRule="auto"/>
        <w:ind w:firstLine="360"/>
        <w:rPr>
          <w:rFonts w:ascii="Times New Roman" w:eastAsia="Times New Roman" w:hAnsi="Times New Roman" w:cs="Times New Roman"/>
          <w:sz w:val="28"/>
          <w:szCs w:val="28"/>
        </w:rPr>
      </w:pPr>
      <w:r w:rsidRPr="00675408">
        <w:rPr>
          <w:rFonts w:ascii="Times New Roman" w:eastAsia="Times New Roman" w:hAnsi="Times New Roman" w:cs="Times New Roman"/>
          <w:sz w:val="28"/>
          <w:szCs w:val="28"/>
        </w:rPr>
        <w:t xml:space="preserve">Thank you for the opportunity to speak to you today and share my thoughts on how we can strengthen America’s retirement savings system.  By way of background, I am the Aetna Professor of Public Policy and Corporate Management at the Harvard University John F. Kennedy School of Government. I have spent the past 15 years studying employer sponsored savings plans and the types of policy interventions and plan design features that can improve savings outcomes. There is much concern in both academic and policy circles about whether our current private defined contribution retirement savings system can adequately meet the retirement income needs of individuals. </w:t>
      </w:r>
    </w:p>
    <w:p w14:paraId="359B2E5A" w14:textId="77777777" w:rsidR="00675408" w:rsidRDefault="00675408" w:rsidP="006D285A">
      <w:pPr>
        <w:autoSpaceDE w:val="0"/>
        <w:autoSpaceDN w:val="0"/>
        <w:adjustRightInd w:val="0"/>
        <w:spacing w:after="240" w:line="480" w:lineRule="auto"/>
        <w:ind w:firstLine="360"/>
        <w:rPr>
          <w:rFonts w:ascii="Times New Roman" w:eastAsia="Times New Roman" w:hAnsi="Times New Roman" w:cs="Times New Roman"/>
          <w:sz w:val="28"/>
          <w:szCs w:val="28"/>
        </w:rPr>
      </w:pPr>
      <w:r w:rsidRPr="00675408">
        <w:rPr>
          <w:rFonts w:ascii="Times New Roman" w:eastAsia="Times New Roman" w:hAnsi="Times New Roman" w:cs="Times New Roman"/>
          <w:sz w:val="28"/>
          <w:szCs w:val="28"/>
        </w:rPr>
        <w:t xml:space="preserve">My early research on automatic enrollment documented how small changes in plan design can have a large impact on savings outcomes.  This research provided the impetus for the measures incorporated in the Pension Protection Act of 2006 that encourage employers to adopt automatic enrollment as part of their employer sponsored savings plans. There are many other measures that can further strengthen the private defined contribution savings system in the U.S. </w:t>
      </w:r>
      <w:r w:rsidR="00D371DC">
        <w:rPr>
          <w:rFonts w:ascii="Times New Roman" w:eastAsia="Times New Roman" w:hAnsi="Times New Roman" w:cs="Times New Roman"/>
          <w:sz w:val="28"/>
          <w:szCs w:val="28"/>
        </w:rPr>
        <w:t>for both men and women.</w:t>
      </w:r>
    </w:p>
    <w:p w14:paraId="74254109" w14:textId="58FA0140" w:rsidR="00ED0ABF" w:rsidRDefault="006D285A" w:rsidP="006D285A">
      <w:pPr>
        <w:autoSpaceDE w:val="0"/>
        <w:autoSpaceDN w:val="0"/>
        <w:adjustRightInd w:val="0"/>
        <w:spacing w:after="240" w:line="480" w:lineRule="auto"/>
        <w:ind w:firstLine="360"/>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In examining the retirement security of women in the U.S., there is both good news and bad news.  Saving for retirement and then management one’s asset in retirement is one of the largest, if not the largest, financial task that any household will undertake. Yet recent evidence on the financial capabilities of the U.S. population who that we are a nation are woefully unprepared for this task, and that women fare worse than men.</w:t>
      </w:r>
    </w:p>
    <w:p w14:paraId="543CFD11" w14:textId="0F33D12A" w:rsidR="00BD634A" w:rsidRPr="006D285A" w:rsidRDefault="006D6EDD" w:rsidP="006D285A">
      <w:pPr>
        <w:spacing w:after="240" w:line="480" w:lineRule="auto"/>
        <w:ind w:firstLine="360"/>
        <w:rPr>
          <w:sz w:val="28"/>
          <w:szCs w:val="28"/>
        </w:rPr>
      </w:pPr>
      <w:r w:rsidRPr="006D285A">
        <w:rPr>
          <w:sz w:val="28"/>
          <w:szCs w:val="28"/>
        </w:rPr>
        <w:t>Women have significantly lower scores than men on a simple 5-question test designed to test knowledge of basic financial concepts such as inflation, compound interest, and the value of diversification.</w:t>
      </w:r>
      <w:r w:rsidR="00BD634A" w:rsidRPr="006D285A">
        <w:rPr>
          <w:sz w:val="28"/>
          <w:szCs w:val="28"/>
        </w:rPr>
        <w:t xml:space="preserve"> This is true for both married and single women.</w:t>
      </w:r>
      <w:r w:rsidRPr="006D285A">
        <w:rPr>
          <w:sz w:val="28"/>
          <w:szCs w:val="28"/>
        </w:rPr>
        <w:t xml:space="preserve"> Interestingly, women are not </w:t>
      </w:r>
      <w:r w:rsidR="006D285A">
        <w:rPr>
          <w:sz w:val="28"/>
          <w:szCs w:val="28"/>
        </w:rPr>
        <w:t xml:space="preserve">much </w:t>
      </w:r>
      <w:r w:rsidRPr="006D285A">
        <w:rPr>
          <w:sz w:val="28"/>
          <w:szCs w:val="28"/>
        </w:rPr>
        <w:t>more likely to give incorrect answers than men; instead, they are much more likely to answer “I don’t know.”</w:t>
      </w:r>
    </w:p>
    <w:p w14:paraId="42C54653" w14:textId="1520415B" w:rsidR="00BD634A" w:rsidRPr="006D285A" w:rsidRDefault="00BD634A" w:rsidP="006D285A">
      <w:pPr>
        <w:spacing w:after="240" w:line="480" w:lineRule="auto"/>
        <w:ind w:firstLine="360"/>
        <w:rPr>
          <w:sz w:val="28"/>
          <w:szCs w:val="28"/>
        </w:rPr>
      </w:pPr>
      <w:r w:rsidRPr="006D285A">
        <w:rPr>
          <w:sz w:val="28"/>
          <w:szCs w:val="28"/>
        </w:rPr>
        <w:t>Women are</w:t>
      </w:r>
      <w:r w:rsidR="006D285A">
        <w:rPr>
          <w:sz w:val="28"/>
          <w:szCs w:val="28"/>
        </w:rPr>
        <w:t xml:space="preserve"> also</w:t>
      </w:r>
      <w:r w:rsidRPr="006D285A">
        <w:rPr>
          <w:sz w:val="28"/>
          <w:szCs w:val="28"/>
        </w:rPr>
        <w:t xml:space="preserve"> substantially more likely than men to report that it would be difficult for them to come up with $2000 to meet an unexpected expense within the next 30 days (44% for women vs. 34% for men).  Women are also more likely than men to report difficulty paying bills than men (47% for women vs. 57% for men).</w:t>
      </w:r>
    </w:p>
    <w:p w14:paraId="2527AD21" w14:textId="490BCEE8" w:rsidR="006D6EDD" w:rsidRPr="006D285A" w:rsidRDefault="006D285A" w:rsidP="006D285A">
      <w:pPr>
        <w:spacing w:after="240" w:line="480" w:lineRule="auto"/>
        <w:ind w:firstLine="360"/>
        <w:rPr>
          <w:sz w:val="28"/>
          <w:szCs w:val="28"/>
        </w:rPr>
      </w:pPr>
      <w:r>
        <w:rPr>
          <w:sz w:val="28"/>
          <w:szCs w:val="28"/>
        </w:rPr>
        <w:t xml:space="preserve">But as women approach retirement, some of this gap narrows. </w:t>
      </w:r>
      <w:r w:rsidR="006D6EDD" w:rsidRPr="006D285A">
        <w:rPr>
          <w:sz w:val="28"/>
          <w:szCs w:val="28"/>
        </w:rPr>
        <w:t xml:space="preserve">There is some evidence to suggest that married women become more financially </w:t>
      </w:r>
      <w:r w:rsidR="006D6EDD" w:rsidRPr="006D285A">
        <w:rPr>
          <w:sz w:val="28"/>
          <w:szCs w:val="28"/>
        </w:rPr>
        <w:lastRenderedPageBreak/>
        <w:t xml:space="preserve">literate as they age in response to the likelihood that they will outlive their husbands and need to take over </w:t>
      </w:r>
      <w:r>
        <w:rPr>
          <w:sz w:val="28"/>
          <w:szCs w:val="28"/>
        </w:rPr>
        <w:t xml:space="preserve">sole </w:t>
      </w:r>
      <w:r w:rsidR="006D6EDD" w:rsidRPr="006D285A">
        <w:rPr>
          <w:sz w:val="28"/>
          <w:szCs w:val="28"/>
        </w:rPr>
        <w:t>management of t</w:t>
      </w:r>
      <w:r>
        <w:rPr>
          <w:sz w:val="28"/>
          <w:szCs w:val="28"/>
        </w:rPr>
        <w:t>he household finances.</w:t>
      </w:r>
    </w:p>
    <w:p w14:paraId="1B7A8F29" w14:textId="47BAA52F" w:rsidR="00D371DC" w:rsidRPr="006D285A" w:rsidRDefault="00BD634A" w:rsidP="006D285A">
      <w:pPr>
        <w:spacing w:after="240" w:line="480" w:lineRule="auto"/>
        <w:ind w:firstLine="360"/>
        <w:rPr>
          <w:sz w:val="28"/>
          <w:szCs w:val="28"/>
        </w:rPr>
      </w:pPr>
      <w:r w:rsidRPr="006D285A">
        <w:rPr>
          <w:sz w:val="28"/>
          <w:szCs w:val="28"/>
        </w:rPr>
        <w:t>Planning for retirement is not an activity engaged in by the majority of either women or men; on the retirement planning front, there are no substantive differences by gender, with 43% of both men and women having planned for retirement, although a slightly higher fraction of men than women actually report having some retirement savings (63% for men vs. 58% for women).</w:t>
      </w:r>
    </w:p>
    <w:p w14:paraId="47D2D629" w14:textId="77777777" w:rsidR="00CB0990" w:rsidRDefault="00D371DC" w:rsidP="009415BA">
      <w:pPr>
        <w:autoSpaceDE w:val="0"/>
        <w:autoSpaceDN w:val="0"/>
        <w:adjustRightInd w:val="0"/>
        <w:spacing w:after="240" w:line="480" w:lineRule="auto"/>
        <w:ind w:firstLine="36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The fraction of the population working for an employer that sponsors a retirement plan is relatively similar for men and women, about half, according to a 2012 report by the Employee Benefit Research Institute.  The fraction participating in an employer sponsored savings plan is also similar for men and women. This latter finding is corroborated by a </w:t>
      </w:r>
      <w:r w:rsidR="00C031D5">
        <w:rPr>
          <w:rFonts w:ascii="Times New Roman" w:eastAsia="Times New Roman" w:hAnsi="Times New Roman" w:cs="Times New Roman"/>
          <w:sz w:val="28"/>
          <w:szCs w:val="28"/>
        </w:rPr>
        <w:t>recent Vanguard report</w:t>
      </w:r>
      <w:r>
        <w:rPr>
          <w:rFonts w:ascii="Times New Roman" w:eastAsia="Times New Roman" w:hAnsi="Times New Roman" w:cs="Times New Roman"/>
          <w:sz w:val="28"/>
          <w:szCs w:val="28"/>
        </w:rPr>
        <w:t>,</w:t>
      </w:r>
      <w:r w:rsidR="00C031D5">
        <w:rPr>
          <w:rFonts w:ascii="Times New Roman" w:eastAsia="Times New Roman" w:hAnsi="Times New Roman" w:cs="Times New Roman"/>
          <w:sz w:val="28"/>
          <w:szCs w:val="28"/>
        </w:rPr>
        <w:t xml:space="preserve"> “How America Saves: 2013</w:t>
      </w:r>
      <w:r>
        <w:rPr>
          <w:rFonts w:ascii="Times New Roman" w:eastAsia="Times New Roman" w:hAnsi="Times New Roman" w:cs="Times New Roman"/>
          <w:sz w:val="28"/>
          <w:szCs w:val="28"/>
        </w:rPr>
        <w:t>,</w:t>
      </w:r>
      <w:r w:rsidR="00C031D5">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which</w:t>
      </w:r>
      <w:r w:rsidR="00C031D5">
        <w:rPr>
          <w:rFonts w:ascii="Times New Roman" w:eastAsia="Times New Roman" w:hAnsi="Times New Roman" w:cs="Times New Roman"/>
          <w:sz w:val="28"/>
          <w:szCs w:val="28"/>
        </w:rPr>
        <w:t xml:space="preserve"> shows that differences in savings plan participation rates by gender are not sizeable when comparing all men and all women eligible to participate in their employer’s savings plan. In some years, women have a slightly higher participation rate than men, and in others, men have a slightly higher participation rate than women. This </w:t>
      </w:r>
      <w:r w:rsidR="00CB0990">
        <w:rPr>
          <w:rFonts w:ascii="Times New Roman" w:eastAsia="Times New Roman" w:hAnsi="Times New Roman" w:cs="Times New Roman"/>
          <w:sz w:val="28"/>
          <w:szCs w:val="28"/>
        </w:rPr>
        <w:t xml:space="preserve">apparent </w:t>
      </w:r>
      <w:r w:rsidR="00C031D5">
        <w:rPr>
          <w:rFonts w:ascii="Times New Roman" w:eastAsia="Times New Roman" w:hAnsi="Times New Roman" w:cs="Times New Roman"/>
          <w:sz w:val="28"/>
          <w:szCs w:val="28"/>
        </w:rPr>
        <w:t>parity,</w:t>
      </w:r>
      <w:r w:rsidR="00CB0990">
        <w:rPr>
          <w:rFonts w:ascii="Times New Roman" w:eastAsia="Times New Roman" w:hAnsi="Times New Roman" w:cs="Times New Roman"/>
          <w:sz w:val="28"/>
          <w:szCs w:val="28"/>
        </w:rPr>
        <w:t xml:space="preserve"> however,</w:t>
      </w:r>
      <w:r w:rsidR="00C031D5">
        <w:rPr>
          <w:rFonts w:ascii="Times New Roman" w:eastAsia="Times New Roman" w:hAnsi="Times New Roman" w:cs="Times New Roman"/>
          <w:sz w:val="28"/>
          <w:szCs w:val="28"/>
        </w:rPr>
        <w:t xml:space="preserve"> fails to account for the fact that women earn less than men, and that savings plan participation tends to increase </w:t>
      </w:r>
      <w:r w:rsidR="00C031D5">
        <w:rPr>
          <w:rFonts w:ascii="Times New Roman" w:eastAsia="Times New Roman" w:hAnsi="Times New Roman" w:cs="Times New Roman"/>
          <w:sz w:val="28"/>
          <w:szCs w:val="28"/>
        </w:rPr>
        <w:lastRenderedPageBreak/>
        <w:t xml:space="preserve">with income. Conditional on income, women have substantially higher savings plan participation rates than men at all </w:t>
      </w:r>
      <w:r w:rsidR="00CB0990">
        <w:rPr>
          <w:rFonts w:ascii="Times New Roman" w:eastAsia="Times New Roman" w:hAnsi="Times New Roman" w:cs="Times New Roman"/>
          <w:sz w:val="28"/>
          <w:szCs w:val="28"/>
        </w:rPr>
        <w:t>income levels except for those earning more than $100,000 annually</w:t>
      </w:r>
      <w:r w:rsidR="00C031D5">
        <w:rPr>
          <w:rFonts w:ascii="Times New Roman" w:eastAsia="Times New Roman" w:hAnsi="Times New Roman" w:cs="Times New Roman"/>
          <w:sz w:val="28"/>
          <w:szCs w:val="28"/>
        </w:rPr>
        <w:t xml:space="preserve">, where the participation rates of men and women are roughly equal. </w:t>
      </w:r>
      <w:r w:rsidR="00CB0990">
        <w:rPr>
          <w:rFonts w:ascii="Times New Roman" w:eastAsia="Times New Roman" w:hAnsi="Times New Roman" w:cs="Times New Roman"/>
          <w:sz w:val="28"/>
          <w:szCs w:val="28"/>
        </w:rPr>
        <w:t>Similarly, women and men have roughly equal contribution rates overall, but conditional on income, women’s contribution rates exceed those of men at all income levels. Women, however, are less likely to make the maximum possible contribution, or</w:t>
      </w:r>
      <w:r w:rsidR="009415BA">
        <w:rPr>
          <w:rFonts w:ascii="Times New Roman" w:eastAsia="Times New Roman" w:hAnsi="Times New Roman" w:cs="Times New Roman"/>
          <w:sz w:val="28"/>
          <w:szCs w:val="28"/>
        </w:rPr>
        <w:t xml:space="preserve"> to make catch-up contributions to their plan if they are eligible.</w:t>
      </w:r>
    </w:p>
    <w:p w14:paraId="7E6EBA8F" w14:textId="77777777" w:rsidR="00CB0990" w:rsidRDefault="009415BA" w:rsidP="009415BA">
      <w:pPr>
        <w:autoSpaceDE w:val="0"/>
        <w:autoSpaceDN w:val="0"/>
        <w:adjustRightInd w:val="0"/>
        <w:spacing w:after="240" w:line="480" w:lineRule="auto"/>
        <w:ind w:firstLine="36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Women and men are equally likely to have taken a loan out against their savings plan balances, with about 20% having an outstanding loan. Although the average loan balance is lower in dollar terms for women than for men, loan value as a fraction of total assets is similar for women and men. This largely reflects the fact that women have lower balances against which to borrow. </w:t>
      </w:r>
      <w:r w:rsidR="00CB0990">
        <w:rPr>
          <w:rFonts w:ascii="Times New Roman" w:eastAsia="Times New Roman" w:hAnsi="Times New Roman" w:cs="Times New Roman"/>
          <w:sz w:val="28"/>
          <w:szCs w:val="28"/>
        </w:rPr>
        <w:t xml:space="preserve">Because women have lower pay than men on average, and also shorter job tenure, women tend to have account balances that are roughly one-third lower than their male counterparts. </w:t>
      </w:r>
    </w:p>
    <w:p w14:paraId="78F7EDB7" w14:textId="1DFD1F6A" w:rsidR="00CB0990" w:rsidRDefault="009415BA" w:rsidP="009415BA">
      <w:pPr>
        <w:autoSpaceDE w:val="0"/>
        <w:autoSpaceDN w:val="0"/>
        <w:adjustRightInd w:val="0"/>
        <w:spacing w:after="240" w:line="480" w:lineRule="auto"/>
        <w:ind w:firstLine="360"/>
        <w:rPr>
          <w:rFonts w:ascii="Times New Roman" w:eastAsia="Times New Roman" w:hAnsi="Times New Roman" w:cs="Times New Roman"/>
          <w:sz w:val="28"/>
          <w:szCs w:val="28"/>
        </w:rPr>
      </w:pPr>
      <w:r>
        <w:rPr>
          <w:rFonts w:ascii="Times New Roman" w:eastAsia="Times New Roman" w:hAnsi="Times New Roman" w:cs="Times New Roman"/>
          <w:sz w:val="28"/>
          <w:szCs w:val="28"/>
        </w:rPr>
        <w:t>In employer sponsored savings plans, t</w:t>
      </w:r>
      <w:r w:rsidR="00CB0990">
        <w:rPr>
          <w:rFonts w:ascii="Times New Roman" w:eastAsia="Times New Roman" w:hAnsi="Times New Roman" w:cs="Times New Roman"/>
          <w:sz w:val="28"/>
          <w:szCs w:val="28"/>
        </w:rPr>
        <w:t>he asse</w:t>
      </w:r>
      <w:r>
        <w:rPr>
          <w:rFonts w:ascii="Times New Roman" w:eastAsia="Times New Roman" w:hAnsi="Times New Roman" w:cs="Times New Roman"/>
          <w:sz w:val="28"/>
          <w:szCs w:val="28"/>
        </w:rPr>
        <w:t>t allocation of women and men</w:t>
      </w:r>
      <w:r w:rsidR="00CB0990">
        <w:rPr>
          <w:rFonts w:ascii="Times New Roman" w:eastAsia="Times New Roman" w:hAnsi="Times New Roman" w:cs="Times New Roman"/>
          <w:sz w:val="28"/>
          <w:szCs w:val="28"/>
        </w:rPr>
        <w:t xml:space="preserve"> is fairly </w:t>
      </w:r>
      <w:r>
        <w:rPr>
          <w:rFonts w:ascii="Times New Roman" w:eastAsia="Times New Roman" w:hAnsi="Times New Roman" w:cs="Times New Roman"/>
          <w:sz w:val="28"/>
          <w:szCs w:val="28"/>
        </w:rPr>
        <w:t xml:space="preserve">similar. Women, however, report having less tolerance for risk, and there are some notable differences in the investing behavior of women and men </w:t>
      </w:r>
      <w:r w:rsidRPr="006D285A">
        <w:rPr>
          <w:rFonts w:ascii="Times New Roman" w:eastAsia="Times New Roman" w:hAnsi="Times New Roman" w:cs="Times New Roman"/>
          <w:i/>
          <w:sz w:val="28"/>
          <w:szCs w:val="28"/>
        </w:rPr>
        <w:t>outside</w:t>
      </w:r>
      <w:r>
        <w:rPr>
          <w:rFonts w:ascii="Times New Roman" w:eastAsia="Times New Roman" w:hAnsi="Times New Roman" w:cs="Times New Roman"/>
          <w:sz w:val="28"/>
          <w:szCs w:val="28"/>
        </w:rPr>
        <w:t xml:space="preserve"> the </w:t>
      </w:r>
      <w:r>
        <w:rPr>
          <w:rFonts w:ascii="Times New Roman" w:eastAsia="Times New Roman" w:hAnsi="Times New Roman" w:cs="Times New Roman"/>
          <w:sz w:val="28"/>
          <w:szCs w:val="28"/>
        </w:rPr>
        <w:lastRenderedPageBreak/>
        <w:t xml:space="preserve">domain of employer sponsored savings plans. In outside investment accounts, women are less </w:t>
      </w:r>
      <w:r w:rsidR="006D285A">
        <w:rPr>
          <w:rFonts w:ascii="Times New Roman" w:eastAsia="Times New Roman" w:hAnsi="Times New Roman" w:cs="Times New Roman"/>
          <w:sz w:val="28"/>
          <w:szCs w:val="28"/>
        </w:rPr>
        <w:t>likely than men to put their money</w:t>
      </w:r>
      <w:r w:rsidR="00A41000">
        <w:rPr>
          <w:rFonts w:ascii="Times New Roman" w:eastAsia="Times New Roman" w:hAnsi="Times New Roman" w:cs="Times New Roman"/>
          <w:sz w:val="28"/>
          <w:szCs w:val="28"/>
        </w:rPr>
        <w:t xml:space="preserve"> in high risk investments. But they are more patient and are less likely to trade in and out of stocks to time the market or in response to an investment doing worse than expected. Taking on less risk can reduce expected portfolio returns, but trading less implies lower trading costs and a lower likelihood of mistiming the market. </w:t>
      </w:r>
    </w:p>
    <w:p w14:paraId="5800007B" w14:textId="1B8F6B66" w:rsidR="0003712F" w:rsidRDefault="0003712F" w:rsidP="0003712F">
      <w:pPr>
        <w:autoSpaceDE w:val="0"/>
        <w:autoSpaceDN w:val="0"/>
        <w:adjustRightInd w:val="0"/>
        <w:spacing w:after="240" w:line="48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ab/>
        <w:t>My biggest concern for women is what happens in retirement. Women have longer life expectancies than men, and married women tend to</w:t>
      </w:r>
      <w:r w:rsidR="00AA41DF">
        <w:rPr>
          <w:rFonts w:ascii="Times New Roman" w:eastAsia="Times New Roman" w:hAnsi="Times New Roman" w:cs="Times New Roman"/>
          <w:sz w:val="28"/>
          <w:szCs w:val="28"/>
        </w:rPr>
        <w:t xml:space="preserve"> be several years</w:t>
      </w:r>
      <w:r>
        <w:rPr>
          <w:rFonts w:ascii="Times New Roman" w:eastAsia="Times New Roman" w:hAnsi="Times New Roman" w:cs="Times New Roman"/>
          <w:sz w:val="28"/>
          <w:szCs w:val="28"/>
        </w:rPr>
        <w:t xml:space="preserve"> younger than their husbands, so that the average married woman reaching retirement can expect to spend several years as a widow</w:t>
      </w:r>
      <w:r w:rsidR="006D285A">
        <w:rPr>
          <w:rFonts w:ascii="Times New Roman" w:eastAsia="Times New Roman" w:hAnsi="Times New Roman" w:cs="Times New Roman"/>
          <w:sz w:val="28"/>
          <w:szCs w:val="28"/>
        </w:rPr>
        <w:t>, and the average single women reaching retirement will spend all of her retirement years that way. In the shift away from defined benefit and toward defined contribution retirement plans, the financial security of women in retirement wi</w:t>
      </w:r>
      <w:r w:rsidR="00AA41DF">
        <w:rPr>
          <w:rFonts w:ascii="Times New Roman" w:eastAsia="Times New Roman" w:hAnsi="Times New Roman" w:cs="Times New Roman"/>
          <w:sz w:val="28"/>
          <w:szCs w:val="28"/>
        </w:rPr>
        <w:t xml:space="preserve">ll depend very much on how the wealth accumulated for retirement is managed. </w:t>
      </w:r>
      <w:r w:rsidR="006D285A">
        <w:rPr>
          <w:rFonts w:ascii="Times New Roman" w:eastAsia="Times New Roman" w:hAnsi="Times New Roman" w:cs="Times New Roman"/>
          <w:sz w:val="28"/>
          <w:szCs w:val="28"/>
        </w:rPr>
        <w:t>With a traditional defined benefit pension, the default payout for a married couple is a joint and survivor annuity.  Anything else requires the affirmative consent of the spouse. But defined contribution assets are largely not annuitized in retirement, leaving women vulnerable if the ass</w:t>
      </w:r>
      <w:r w:rsidR="00AA41DF">
        <w:rPr>
          <w:rFonts w:ascii="Times New Roman" w:eastAsia="Times New Roman" w:hAnsi="Times New Roman" w:cs="Times New Roman"/>
          <w:sz w:val="28"/>
          <w:szCs w:val="28"/>
        </w:rPr>
        <w:t xml:space="preserve">ets are not managed </w:t>
      </w:r>
      <w:r w:rsidR="006D285A">
        <w:rPr>
          <w:rFonts w:ascii="Times New Roman" w:eastAsia="Times New Roman" w:hAnsi="Times New Roman" w:cs="Times New Roman"/>
          <w:sz w:val="28"/>
          <w:szCs w:val="28"/>
        </w:rPr>
        <w:t xml:space="preserve">to last for their longer life expectancies. </w:t>
      </w:r>
      <w:r w:rsidR="00AA41DF">
        <w:rPr>
          <w:rFonts w:ascii="Times New Roman" w:eastAsia="Times New Roman" w:hAnsi="Times New Roman" w:cs="Times New Roman"/>
          <w:sz w:val="28"/>
          <w:szCs w:val="28"/>
        </w:rPr>
        <w:t xml:space="preserve">The </w:t>
      </w:r>
      <w:proofErr w:type="gramStart"/>
      <w:r w:rsidR="00AA41DF">
        <w:rPr>
          <w:rFonts w:ascii="Times New Roman" w:eastAsia="Times New Roman" w:hAnsi="Times New Roman" w:cs="Times New Roman"/>
          <w:sz w:val="28"/>
          <w:szCs w:val="28"/>
        </w:rPr>
        <w:t xml:space="preserve">implications of the shift from a defined benefit to a defined contribution </w:t>
      </w:r>
      <w:r w:rsidR="00AA41DF">
        <w:rPr>
          <w:rFonts w:ascii="Times New Roman" w:eastAsia="Times New Roman" w:hAnsi="Times New Roman" w:cs="Times New Roman"/>
          <w:sz w:val="28"/>
          <w:szCs w:val="28"/>
        </w:rPr>
        <w:lastRenderedPageBreak/>
        <w:t>retirement system on the wellbeing of older women has</w:t>
      </w:r>
      <w:proofErr w:type="gramEnd"/>
      <w:r w:rsidR="00AA41DF">
        <w:rPr>
          <w:rFonts w:ascii="Times New Roman" w:eastAsia="Times New Roman" w:hAnsi="Times New Roman" w:cs="Times New Roman"/>
          <w:sz w:val="28"/>
          <w:szCs w:val="28"/>
        </w:rPr>
        <w:t xml:space="preserve"> not received sufficient attention in either academic or policy circles.</w:t>
      </w:r>
    </w:p>
    <w:p w14:paraId="5A6789BA" w14:textId="77777777" w:rsidR="00675408" w:rsidRPr="00675408" w:rsidRDefault="00675408" w:rsidP="00675408">
      <w:pPr>
        <w:autoSpaceDE w:val="0"/>
        <w:autoSpaceDN w:val="0"/>
        <w:adjustRightInd w:val="0"/>
        <w:spacing w:after="240" w:line="480" w:lineRule="auto"/>
        <w:rPr>
          <w:rFonts w:ascii="Times New Roman" w:eastAsia="Times New Roman" w:hAnsi="Times New Roman" w:cs="Times New Roman"/>
          <w:b/>
          <w:sz w:val="28"/>
          <w:szCs w:val="28"/>
        </w:rPr>
      </w:pPr>
      <w:r w:rsidRPr="00675408">
        <w:rPr>
          <w:rFonts w:ascii="Times New Roman" w:eastAsia="Times New Roman" w:hAnsi="Times New Roman" w:cs="Times New Roman"/>
          <w:b/>
          <w:sz w:val="28"/>
          <w:szCs w:val="28"/>
        </w:rPr>
        <w:t>Conclusion</w:t>
      </w:r>
    </w:p>
    <w:p w14:paraId="511B9556" w14:textId="152251DE" w:rsidR="00181621" w:rsidRDefault="00AA41DF" w:rsidP="00AA41DF">
      <w:pPr>
        <w:spacing w:line="480" w:lineRule="auto"/>
        <w:ind w:firstLine="360"/>
      </w:pPr>
      <w:r>
        <w:rPr>
          <w:rFonts w:ascii="Times New Roman" w:eastAsia="Times New Roman" w:hAnsi="Times New Roman" w:cs="Times New Roman"/>
          <w:sz w:val="28"/>
          <w:szCs w:val="28"/>
        </w:rPr>
        <w:t>In conclusion, m</w:t>
      </w:r>
      <w:r w:rsidR="00A41000">
        <w:rPr>
          <w:rFonts w:ascii="Times New Roman" w:eastAsia="Times New Roman" w:hAnsi="Times New Roman" w:cs="Times New Roman"/>
          <w:sz w:val="28"/>
          <w:szCs w:val="28"/>
        </w:rPr>
        <w:t>ost of the problems with the retirement savings system in the US are not unique to women.  The problems of access to employer sponsored savings plans are real for both men and women. On some measures, women do better then men:  conditional on having access to a plan, they are more likely to participate and they contribute more. But on other measures, women do worse: they have lower account balances, largely driven by lower levels of tenure and lower pay t</w:t>
      </w:r>
      <w:r>
        <w:rPr>
          <w:rFonts w:ascii="Times New Roman" w:eastAsia="Times New Roman" w:hAnsi="Times New Roman" w:cs="Times New Roman"/>
          <w:sz w:val="28"/>
          <w:szCs w:val="28"/>
        </w:rPr>
        <w:t>han their male counterparts (which</w:t>
      </w:r>
      <w:r w:rsidR="00A41000">
        <w:rPr>
          <w:rFonts w:ascii="Times New Roman" w:eastAsia="Times New Roman" w:hAnsi="Times New Roman" w:cs="Times New Roman"/>
          <w:sz w:val="28"/>
          <w:szCs w:val="28"/>
        </w:rPr>
        <w:t xml:space="preserve"> represent more fundamental problems with the labor market). The biggest concern is the longevity risk that women will face in retirement. </w:t>
      </w:r>
      <w:r>
        <w:rPr>
          <w:rFonts w:ascii="Times New Roman" w:eastAsia="Times New Roman" w:hAnsi="Times New Roman" w:cs="Times New Roman"/>
          <w:sz w:val="28"/>
          <w:szCs w:val="28"/>
        </w:rPr>
        <w:t>They have longer life expectancies than men</w:t>
      </w:r>
      <w:r w:rsidR="00A41000">
        <w:rPr>
          <w:rFonts w:ascii="Times New Roman" w:eastAsia="Times New Roman" w:hAnsi="Times New Roman" w:cs="Times New Roman"/>
          <w:sz w:val="28"/>
          <w:szCs w:val="28"/>
        </w:rPr>
        <w:t xml:space="preserve">, yet have saved less for themselves. </w:t>
      </w:r>
    </w:p>
    <w:sectPr w:rsidR="00181621" w:rsidSect="00C031D5">
      <w:footerReference w:type="defaul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B7A32E2" w14:textId="77777777" w:rsidR="003D7589" w:rsidRDefault="00144171">
      <w:r>
        <w:separator/>
      </w:r>
    </w:p>
  </w:endnote>
  <w:endnote w:type="continuationSeparator" w:id="0">
    <w:p w14:paraId="2967432C" w14:textId="77777777" w:rsidR="003D7589" w:rsidRDefault="001441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3CEC3F" w14:textId="77777777" w:rsidR="006D285A" w:rsidRDefault="006D285A">
    <w:pPr>
      <w:pStyle w:val="Footer"/>
      <w:jc w:val="center"/>
    </w:pPr>
    <w:r>
      <w:fldChar w:fldCharType="begin"/>
    </w:r>
    <w:r>
      <w:instrText xml:space="preserve"> PAGE   \* MERGEFORMAT </w:instrText>
    </w:r>
    <w:r>
      <w:fldChar w:fldCharType="separate"/>
    </w:r>
    <w:r w:rsidR="00BE75F3">
      <w:rPr>
        <w:noProof/>
      </w:rPr>
      <w:t>7</w:t>
    </w:r>
    <w:r>
      <w:fldChar w:fldCharType="end"/>
    </w:r>
  </w:p>
  <w:p w14:paraId="7E3FE4DB" w14:textId="77777777" w:rsidR="006D285A" w:rsidRDefault="006D285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AFAED9A" w14:textId="77777777" w:rsidR="003D7589" w:rsidRDefault="00144171">
      <w:r>
        <w:separator/>
      </w:r>
    </w:p>
  </w:footnote>
  <w:footnote w:type="continuationSeparator" w:id="0">
    <w:p w14:paraId="52C4EBE7" w14:textId="77777777" w:rsidR="003D7589" w:rsidRDefault="0014417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E856CD"/>
    <w:multiLevelType w:val="hybridMultilevel"/>
    <w:tmpl w:val="43B4DFA0"/>
    <w:lvl w:ilvl="0" w:tplc="E528BF9C">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
    <w:nsid w:val="62C55DE8"/>
    <w:multiLevelType w:val="hybridMultilevel"/>
    <w:tmpl w:val="96BAF746"/>
    <w:lvl w:ilvl="0" w:tplc="04090001">
      <w:start w:val="7"/>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5408"/>
    <w:rsid w:val="0003712F"/>
    <w:rsid w:val="00144171"/>
    <w:rsid w:val="00181621"/>
    <w:rsid w:val="002427E8"/>
    <w:rsid w:val="003D7589"/>
    <w:rsid w:val="00675408"/>
    <w:rsid w:val="006D285A"/>
    <w:rsid w:val="006D6EDD"/>
    <w:rsid w:val="009415BA"/>
    <w:rsid w:val="00A41000"/>
    <w:rsid w:val="00AA41DF"/>
    <w:rsid w:val="00BD634A"/>
    <w:rsid w:val="00BE75F3"/>
    <w:rsid w:val="00C031D5"/>
    <w:rsid w:val="00C218CF"/>
    <w:rsid w:val="00CB0990"/>
    <w:rsid w:val="00D371DC"/>
    <w:rsid w:val="00ED0ABF"/>
    <w:rsid w:val="00FB19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222136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75408"/>
    <w:pPr>
      <w:autoSpaceDE w:val="0"/>
      <w:autoSpaceDN w:val="0"/>
      <w:adjustRightInd w:val="0"/>
      <w:ind w:left="720"/>
      <w:contextualSpacing/>
    </w:pPr>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675408"/>
    <w:pPr>
      <w:tabs>
        <w:tab w:val="center" w:pos="4680"/>
        <w:tab w:val="right" w:pos="9360"/>
      </w:tabs>
      <w:autoSpaceDE w:val="0"/>
      <w:autoSpaceDN w:val="0"/>
      <w:adjustRightInd w:val="0"/>
    </w:pPr>
    <w:rPr>
      <w:rFonts w:ascii="Times New Roman" w:eastAsia="Times New Roman" w:hAnsi="Times New Roman" w:cs="Times New Roman"/>
      <w:sz w:val="20"/>
      <w:szCs w:val="20"/>
    </w:rPr>
  </w:style>
  <w:style w:type="character" w:customStyle="1" w:styleId="FooterChar">
    <w:name w:val="Footer Char"/>
    <w:basedOn w:val="DefaultParagraphFont"/>
    <w:link w:val="Footer"/>
    <w:uiPriority w:val="99"/>
    <w:rsid w:val="00675408"/>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144171"/>
    <w:rPr>
      <w:rFonts w:ascii="Tahoma" w:hAnsi="Tahoma" w:cs="Tahoma"/>
      <w:sz w:val="16"/>
      <w:szCs w:val="16"/>
    </w:rPr>
  </w:style>
  <w:style w:type="character" w:customStyle="1" w:styleId="BalloonTextChar">
    <w:name w:val="Balloon Text Char"/>
    <w:basedOn w:val="DefaultParagraphFont"/>
    <w:link w:val="BalloonText"/>
    <w:uiPriority w:val="99"/>
    <w:semiHidden/>
    <w:rsid w:val="0014417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75408"/>
    <w:pPr>
      <w:autoSpaceDE w:val="0"/>
      <w:autoSpaceDN w:val="0"/>
      <w:adjustRightInd w:val="0"/>
      <w:ind w:left="720"/>
      <w:contextualSpacing/>
    </w:pPr>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675408"/>
    <w:pPr>
      <w:tabs>
        <w:tab w:val="center" w:pos="4680"/>
        <w:tab w:val="right" w:pos="9360"/>
      </w:tabs>
      <w:autoSpaceDE w:val="0"/>
      <w:autoSpaceDN w:val="0"/>
      <w:adjustRightInd w:val="0"/>
    </w:pPr>
    <w:rPr>
      <w:rFonts w:ascii="Times New Roman" w:eastAsia="Times New Roman" w:hAnsi="Times New Roman" w:cs="Times New Roman"/>
      <w:sz w:val="20"/>
      <w:szCs w:val="20"/>
    </w:rPr>
  </w:style>
  <w:style w:type="character" w:customStyle="1" w:styleId="FooterChar">
    <w:name w:val="Footer Char"/>
    <w:basedOn w:val="DefaultParagraphFont"/>
    <w:link w:val="Footer"/>
    <w:uiPriority w:val="99"/>
    <w:rsid w:val="00675408"/>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144171"/>
    <w:rPr>
      <w:rFonts w:ascii="Tahoma" w:hAnsi="Tahoma" w:cs="Tahoma"/>
      <w:sz w:val="16"/>
      <w:szCs w:val="16"/>
    </w:rPr>
  </w:style>
  <w:style w:type="character" w:customStyle="1" w:styleId="BalloonTextChar">
    <w:name w:val="Balloon Text Char"/>
    <w:basedOn w:val="DefaultParagraphFont"/>
    <w:link w:val="BalloonText"/>
    <w:uiPriority w:val="99"/>
    <w:semiHidden/>
    <w:rsid w:val="0014417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1167</Words>
  <Characters>6654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Harvard</Company>
  <LinksUpToDate>false</LinksUpToDate>
  <CharactersWithSpaces>7806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Brigitte Madrian</dc:creator>
  <cp:lastModifiedBy>SAA</cp:lastModifiedBy>
  <cp:revision>2</cp:revision>
  <cp:lastPrinted>2014-05-21T11:35:00Z</cp:lastPrinted>
  <dcterms:created xsi:type="dcterms:W3CDTF">2014-05-21T17:01:00Z</dcterms:created>
  <dcterms:modified xsi:type="dcterms:W3CDTF">2014-05-21T17:01:00Z</dcterms:modified>
</cp:coreProperties>
</file>